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B1396" w14:textId="77777777" w:rsidR="00EF3340" w:rsidRPr="00EF3340" w:rsidRDefault="00EF3340" w:rsidP="00EF3340">
      <w:r w:rsidRPr="00EF3340">
        <w:rPr>
          <w:b/>
          <w:bCs/>
        </w:rPr>
        <w:t>Global</w:t>
      </w:r>
      <w:r w:rsidRPr="00EF3340">
        <w:rPr>
          <w:rFonts w:ascii="Arial" w:hAnsi="Arial" w:cs="Arial"/>
          <w:b/>
          <w:bCs/>
        </w:rPr>
        <w:t> </w:t>
      </w:r>
      <w:r w:rsidRPr="00EF3340">
        <w:rPr>
          <w:b/>
          <w:bCs/>
        </w:rPr>
        <w:t>Impact</w:t>
      </w:r>
      <w:r w:rsidRPr="00EF3340">
        <w:rPr>
          <w:rFonts w:ascii="Arial" w:hAnsi="Arial" w:cs="Arial"/>
          <w:b/>
          <w:bCs/>
        </w:rPr>
        <w:t> </w:t>
      </w:r>
      <w:r w:rsidRPr="00EF3340">
        <w:rPr>
          <w:rFonts w:ascii="Aptos" w:hAnsi="Aptos" w:cs="Aptos"/>
          <w:b/>
          <w:bCs/>
        </w:rPr>
        <w:t>–</w:t>
      </w:r>
      <w:r w:rsidRPr="00EF3340">
        <w:rPr>
          <w:rFonts w:ascii="Arial" w:hAnsi="Arial" w:cs="Arial"/>
          <w:b/>
          <w:bCs/>
        </w:rPr>
        <w:t> </w:t>
      </w:r>
      <w:r w:rsidRPr="00EF3340">
        <w:rPr>
          <w:b/>
          <w:bCs/>
        </w:rPr>
        <w:t xml:space="preserve">Accounting Manager </w:t>
      </w:r>
      <w:r w:rsidRPr="00EF3340">
        <w:rPr>
          <w:rFonts w:ascii="Aptos" w:hAnsi="Aptos" w:cs="Aptos"/>
          <w:b/>
          <w:bCs/>
        </w:rPr>
        <w:t>–</w:t>
      </w:r>
      <w:r w:rsidRPr="00EF3340">
        <w:rPr>
          <w:b/>
          <w:bCs/>
        </w:rPr>
        <w:t xml:space="preserve"> Finance and Business Services</w:t>
      </w:r>
    </w:p>
    <w:p w14:paraId="48EB44B2" w14:textId="77777777" w:rsidR="00EF3340" w:rsidRDefault="00EF3340" w:rsidP="00EF3340">
      <w:r w:rsidRPr="00EF3340">
        <w:t>You’ll</w:t>
      </w:r>
      <w:r w:rsidRPr="00EF3340">
        <w:rPr>
          <w:rFonts w:ascii="Arial" w:hAnsi="Arial" w:cs="Arial"/>
        </w:rPr>
        <w:t> </w:t>
      </w:r>
      <w:r w:rsidRPr="00EF3340">
        <w:t>be</w:t>
      </w:r>
      <w:r w:rsidRPr="00EF3340">
        <w:rPr>
          <w:rFonts w:ascii="Arial" w:hAnsi="Arial" w:cs="Arial"/>
        </w:rPr>
        <w:t> </w:t>
      </w:r>
      <w:r w:rsidRPr="00EF3340">
        <w:t>primarily</w:t>
      </w:r>
      <w:r w:rsidRPr="00EF3340">
        <w:rPr>
          <w:rFonts w:ascii="Arial" w:hAnsi="Arial" w:cs="Arial"/>
        </w:rPr>
        <w:t> </w:t>
      </w:r>
      <w:r w:rsidRPr="00EF3340">
        <w:t>responsible for</w:t>
      </w:r>
      <w:r w:rsidRPr="00EF3340">
        <w:rPr>
          <w:rFonts w:ascii="Arial" w:hAnsi="Arial" w:cs="Arial"/>
        </w:rPr>
        <w:t> </w:t>
      </w:r>
      <w:r w:rsidRPr="00EF3340">
        <w:t>managing</w:t>
      </w:r>
      <w:r w:rsidRPr="00EF3340">
        <w:rPr>
          <w:rFonts w:ascii="Arial" w:hAnsi="Arial" w:cs="Arial"/>
        </w:rPr>
        <w:t> </w:t>
      </w:r>
      <w:r w:rsidRPr="00EF3340">
        <w:t>the</w:t>
      </w:r>
      <w:r w:rsidRPr="00EF3340">
        <w:rPr>
          <w:rFonts w:ascii="Arial" w:hAnsi="Arial" w:cs="Arial"/>
        </w:rPr>
        <w:t> </w:t>
      </w:r>
      <w:r w:rsidRPr="00EF3340">
        <w:t>accounting and finance functions of Global Impact for the Finance &amp; Business Services (FBS) Department. The AM manages Fiscal Sponsor and Fiscal Agency client communication</w:t>
      </w:r>
      <w:r w:rsidRPr="00EF3340">
        <w:rPr>
          <w:rFonts w:ascii="Arial" w:hAnsi="Arial" w:cs="Arial"/>
        </w:rPr>
        <w:t> </w:t>
      </w:r>
      <w:r w:rsidRPr="00EF3340">
        <w:t>and deliverables</w:t>
      </w:r>
      <w:r w:rsidRPr="00EF3340">
        <w:rPr>
          <w:rFonts w:ascii="Arial" w:hAnsi="Arial" w:cs="Arial"/>
        </w:rPr>
        <w:t> </w:t>
      </w:r>
      <w:r w:rsidRPr="00EF3340">
        <w:t>and</w:t>
      </w:r>
      <w:r w:rsidRPr="00EF3340">
        <w:rPr>
          <w:rFonts w:ascii="Arial" w:hAnsi="Arial" w:cs="Arial"/>
        </w:rPr>
        <w:t> </w:t>
      </w:r>
      <w:r w:rsidRPr="00EF3340">
        <w:t>manages</w:t>
      </w:r>
      <w:r w:rsidRPr="00EF3340">
        <w:rPr>
          <w:rFonts w:ascii="Arial" w:hAnsi="Arial" w:cs="Arial"/>
        </w:rPr>
        <w:t> </w:t>
      </w:r>
      <w:r w:rsidRPr="00EF3340">
        <w:t>FBS</w:t>
      </w:r>
      <w:r w:rsidRPr="00EF3340">
        <w:rPr>
          <w:rFonts w:ascii="Arial" w:hAnsi="Arial" w:cs="Arial"/>
        </w:rPr>
        <w:t> </w:t>
      </w:r>
      <w:r w:rsidRPr="00EF3340">
        <w:t>staff</w:t>
      </w:r>
      <w:r w:rsidRPr="00EF3340">
        <w:rPr>
          <w:rFonts w:ascii="Arial" w:hAnsi="Arial" w:cs="Arial"/>
        </w:rPr>
        <w:t> </w:t>
      </w:r>
      <w:r w:rsidRPr="00EF3340">
        <w:t>to ensure that all necessary compliance activities are fulfilled.</w:t>
      </w:r>
    </w:p>
    <w:p w14:paraId="64ABBDD5" w14:textId="77777777" w:rsidR="00EF3340" w:rsidRPr="00EF3340" w:rsidRDefault="00EF3340" w:rsidP="00EF3340"/>
    <w:p w14:paraId="04B74D64" w14:textId="77777777" w:rsidR="00EF3340" w:rsidRPr="00EF3340" w:rsidRDefault="00EF3340" w:rsidP="00EF3340">
      <w:r w:rsidRPr="00EF3340">
        <w:rPr>
          <w:b/>
          <w:bCs/>
        </w:rPr>
        <w:t>Responsibilities</w:t>
      </w:r>
    </w:p>
    <w:p w14:paraId="072097F3" w14:textId="77777777" w:rsidR="00EF3340" w:rsidRPr="00EF3340" w:rsidRDefault="00EF3340" w:rsidP="00EF3340">
      <w:pPr>
        <w:numPr>
          <w:ilvl w:val="0"/>
          <w:numId w:val="1"/>
        </w:numPr>
      </w:pPr>
      <w:r w:rsidRPr="00EF3340">
        <w:t>Oversee the day-to-day internal controls and operations, leading team members in the</w:t>
      </w:r>
      <w:r w:rsidRPr="00EF3340">
        <w:rPr>
          <w:rFonts w:ascii="Arial" w:hAnsi="Arial" w:cs="Arial"/>
        </w:rPr>
        <w:t> </w:t>
      </w:r>
      <w:r w:rsidRPr="00EF3340">
        <w:t>department</w:t>
      </w:r>
      <w:r w:rsidRPr="00EF3340">
        <w:rPr>
          <w:rFonts w:ascii="Arial" w:hAnsi="Arial" w:cs="Arial"/>
        </w:rPr>
        <w:t> </w:t>
      </w:r>
      <w:r w:rsidRPr="00EF3340">
        <w:t> </w:t>
      </w:r>
    </w:p>
    <w:p w14:paraId="0871F59C" w14:textId="77777777" w:rsidR="00EF3340" w:rsidRPr="00EF3340" w:rsidRDefault="00EF3340" w:rsidP="00EF3340">
      <w:pPr>
        <w:numPr>
          <w:ilvl w:val="0"/>
          <w:numId w:val="2"/>
        </w:numPr>
      </w:pPr>
      <w:r w:rsidRPr="00EF3340">
        <w:t>Review and issue</w:t>
      </w:r>
      <w:r w:rsidRPr="00EF3340">
        <w:rPr>
          <w:rFonts w:ascii="Arial" w:hAnsi="Arial" w:cs="Arial"/>
        </w:rPr>
        <w:t> </w:t>
      </w:r>
      <w:r w:rsidRPr="00EF3340">
        <w:t>timely</w:t>
      </w:r>
      <w:r w:rsidRPr="00EF3340">
        <w:rPr>
          <w:rFonts w:ascii="Arial" w:hAnsi="Arial" w:cs="Arial"/>
        </w:rPr>
        <w:t> </w:t>
      </w:r>
      <w:r w:rsidRPr="00EF3340">
        <w:t>client</w:t>
      </w:r>
      <w:r w:rsidRPr="00EF3340">
        <w:rPr>
          <w:rFonts w:ascii="Aptos" w:hAnsi="Aptos" w:cs="Aptos"/>
        </w:rPr>
        <w:t> </w:t>
      </w:r>
      <w:r w:rsidRPr="00EF3340">
        <w:t>deliverables</w:t>
      </w:r>
      <w:r w:rsidRPr="00EF3340">
        <w:rPr>
          <w:rFonts w:ascii="Aptos" w:hAnsi="Aptos" w:cs="Aptos"/>
        </w:rPr>
        <w:t> </w:t>
      </w:r>
      <w:r w:rsidRPr="00EF3340">
        <w:t>with analysis to ensure</w:t>
      </w:r>
      <w:r w:rsidRPr="00EF3340">
        <w:rPr>
          <w:rFonts w:ascii="Arial" w:hAnsi="Arial" w:cs="Arial"/>
        </w:rPr>
        <w:t> </w:t>
      </w:r>
      <w:r w:rsidRPr="00EF3340">
        <w:t>accurate</w:t>
      </w:r>
      <w:r w:rsidRPr="00EF3340">
        <w:rPr>
          <w:rFonts w:ascii="Arial" w:hAnsi="Arial" w:cs="Arial"/>
        </w:rPr>
        <w:t> </w:t>
      </w:r>
      <w:r w:rsidRPr="00EF3340">
        <w:t>information has been recorded and reported to clients and</w:t>
      </w:r>
      <w:r w:rsidRPr="00EF3340">
        <w:rPr>
          <w:rFonts w:ascii="Arial" w:hAnsi="Arial" w:cs="Arial"/>
        </w:rPr>
        <w:t> </w:t>
      </w:r>
      <w:r w:rsidRPr="00EF3340">
        <w:t>stakeholders</w:t>
      </w:r>
      <w:r w:rsidRPr="00EF3340">
        <w:rPr>
          <w:rFonts w:ascii="Arial" w:hAnsi="Arial" w:cs="Arial"/>
        </w:rPr>
        <w:t> </w:t>
      </w:r>
      <w:r w:rsidRPr="00EF3340">
        <w:t> </w:t>
      </w:r>
    </w:p>
    <w:p w14:paraId="16E81B38" w14:textId="77777777" w:rsidR="00EF3340" w:rsidRPr="00EF3340" w:rsidRDefault="00EF3340" w:rsidP="00EF3340">
      <w:pPr>
        <w:numPr>
          <w:ilvl w:val="0"/>
          <w:numId w:val="3"/>
        </w:numPr>
      </w:pPr>
      <w:r w:rsidRPr="00EF3340">
        <w:t>Client cash and investment management</w:t>
      </w:r>
      <w:r w:rsidRPr="00EF3340">
        <w:rPr>
          <w:rFonts w:ascii="Arial" w:hAnsi="Arial" w:cs="Arial"/>
        </w:rPr>
        <w:t> </w:t>
      </w:r>
      <w:r w:rsidRPr="00EF3340">
        <w:t> </w:t>
      </w:r>
    </w:p>
    <w:p w14:paraId="6168FA00" w14:textId="77777777" w:rsidR="00EF3340" w:rsidRPr="00EF3340" w:rsidRDefault="00EF3340" w:rsidP="00EF3340">
      <w:pPr>
        <w:numPr>
          <w:ilvl w:val="0"/>
          <w:numId w:val="4"/>
        </w:numPr>
      </w:pPr>
      <w:r w:rsidRPr="00EF3340">
        <w:t>Develop and manage annual budget and cash forecasting</w:t>
      </w:r>
      <w:r w:rsidRPr="00EF3340">
        <w:rPr>
          <w:rFonts w:ascii="Arial" w:hAnsi="Arial" w:cs="Arial"/>
        </w:rPr>
        <w:t> </w:t>
      </w:r>
      <w:r w:rsidRPr="00EF3340">
        <w:t>system</w:t>
      </w:r>
      <w:r w:rsidRPr="00EF3340">
        <w:rPr>
          <w:rFonts w:ascii="Arial" w:hAnsi="Arial" w:cs="Arial"/>
        </w:rPr>
        <w:t> </w:t>
      </w:r>
      <w:r w:rsidRPr="00EF3340">
        <w:t>for</w:t>
      </w:r>
      <w:r w:rsidRPr="00EF3340">
        <w:rPr>
          <w:rFonts w:ascii="Arial" w:hAnsi="Arial" w:cs="Arial"/>
        </w:rPr>
        <w:t> </w:t>
      </w:r>
      <w:r w:rsidRPr="00EF3340">
        <w:t>clients</w:t>
      </w:r>
      <w:r w:rsidRPr="00EF3340">
        <w:rPr>
          <w:rFonts w:ascii="Arial" w:hAnsi="Arial" w:cs="Arial"/>
        </w:rPr>
        <w:t>  </w:t>
      </w:r>
      <w:r w:rsidRPr="00EF3340">
        <w:t> </w:t>
      </w:r>
    </w:p>
    <w:p w14:paraId="134BB6DB" w14:textId="77777777" w:rsidR="00EF3340" w:rsidRPr="00EF3340" w:rsidRDefault="00EF3340" w:rsidP="00EF3340">
      <w:pPr>
        <w:numPr>
          <w:ilvl w:val="0"/>
          <w:numId w:val="5"/>
        </w:numPr>
      </w:pPr>
      <w:r w:rsidRPr="00EF3340">
        <w:t>Manage audit &amp; tax process for entities and complete reporting for</w:t>
      </w:r>
      <w:r w:rsidRPr="00EF3340">
        <w:rPr>
          <w:rFonts w:ascii="Arial" w:hAnsi="Arial" w:cs="Arial"/>
        </w:rPr>
        <w:t> </w:t>
      </w:r>
      <w:r w:rsidRPr="00EF3340">
        <w:t>entities on a</w:t>
      </w:r>
      <w:r w:rsidRPr="00EF3340">
        <w:rPr>
          <w:rFonts w:ascii="Arial" w:hAnsi="Arial" w:cs="Arial"/>
        </w:rPr>
        <w:t> </w:t>
      </w:r>
      <w:r w:rsidRPr="00EF3340">
        <w:t>timely</w:t>
      </w:r>
      <w:r w:rsidRPr="00EF3340">
        <w:rPr>
          <w:rFonts w:ascii="Arial" w:hAnsi="Arial" w:cs="Arial"/>
        </w:rPr>
        <w:t> </w:t>
      </w:r>
      <w:r w:rsidRPr="00EF3340">
        <w:t>basis</w:t>
      </w:r>
      <w:r w:rsidRPr="00EF3340">
        <w:rPr>
          <w:rFonts w:ascii="Arial" w:hAnsi="Arial" w:cs="Arial"/>
        </w:rPr>
        <w:t>   </w:t>
      </w:r>
      <w:r w:rsidRPr="00EF3340">
        <w:t> </w:t>
      </w:r>
    </w:p>
    <w:p w14:paraId="5AB2B5C4" w14:textId="77777777" w:rsidR="00EF3340" w:rsidRPr="00EF3340" w:rsidRDefault="00EF3340" w:rsidP="00EF3340">
      <w:pPr>
        <w:numPr>
          <w:ilvl w:val="0"/>
          <w:numId w:val="6"/>
        </w:numPr>
      </w:pPr>
      <w:r w:rsidRPr="00EF3340">
        <w:t>Manage and coach the</w:t>
      </w:r>
      <w:r w:rsidRPr="00EF3340">
        <w:rPr>
          <w:rFonts w:ascii="Arial" w:hAnsi="Arial" w:cs="Arial"/>
        </w:rPr>
        <w:t> </w:t>
      </w:r>
      <w:r w:rsidRPr="00EF3340">
        <w:t>accounting</w:t>
      </w:r>
      <w:r w:rsidRPr="00EF3340">
        <w:rPr>
          <w:rFonts w:ascii="Arial" w:hAnsi="Arial" w:cs="Arial"/>
        </w:rPr>
        <w:t> </w:t>
      </w:r>
      <w:r w:rsidRPr="00EF3340">
        <w:t>staff; ensure the team delivers</w:t>
      </w:r>
      <w:r w:rsidRPr="00EF3340">
        <w:rPr>
          <w:rFonts w:ascii="Arial" w:hAnsi="Arial" w:cs="Arial"/>
        </w:rPr>
        <w:t> </w:t>
      </w:r>
      <w:r w:rsidRPr="00EF3340">
        <w:t>the</w:t>
      </w:r>
      <w:r w:rsidRPr="00EF3340">
        <w:rPr>
          <w:rFonts w:ascii="Arial" w:hAnsi="Arial" w:cs="Arial"/>
        </w:rPr>
        <w:t> </w:t>
      </w:r>
      <w:r w:rsidRPr="00EF3340">
        <w:t>highest standard of departmental, cross-departmental, external teamwork,</w:t>
      </w:r>
      <w:r w:rsidRPr="00EF3340">
        <w:rPr>
          <w:rFonts w:ascii="Arial" w:hAnsi="Arial" w:cs="Arial"/>
        </w:rPr>
        <w:t> </w:t>
      </w:r>
      <w:r w:rsidRPr="00EF3340">
        <w:t>and customer</w:t>
      </w:r>
      <w:r w:rsidRPr="00EF3340">
        <w:rPr>
          <w:rFonts w:ascii="Arial" w:hAnsi="Arial" w:cs="Arial"/>
        </w:rPr>
        <w:t> </w:t>
      </w:r>
      <w:r w:rsidRPr="00EF3340">
        <w:t>service</w:t>
      </w:r>
      <w:r w:rsidRPr="00EF3340">
        <w:rPr>
          <w:rFonts w:ascii="Arial" w:hAnsi="Arial" w:cs="Arial"/>
        </w:rPr>
        <w:t>    </w:t>
      </w:r>
      <w:r w:rsidRPr="00EF3340">
        <w:t> </w:t>
      </w:r>
    </w:p>
    <w:p w14:paraId="14F4019D" w14:textId="77777777" w:rsidR="00EF3340" w:rsidRPr="00EF3340" w:rsidRDefault="00EF3340" w:rsidP="00EF3340">
      <w:pPr>
        <w:numPr>
          <w:ilvl w:val="0"/>
          <w:numId w:val="7"/>
        </w:numPr>
      </w:pPr>
      <w:r w:rsidRPr="00EF3340">
        <w:t>Manage Fiscal Services client relationships</w:t>
      </w:r>
      <w:r w:rsidRPr="00EF3340">
        <w:rPr>
          <w:rFonts w:ascii="Arial" w:hAnsi="Arial" w:cs="Arial"/>
        </w:rPr>
        <w:t> </w:t>
      </w:r>
      <w:r w:rsidRPr="00EF3340">
        <w:t>and</w:t>
      </w:r>
      <w:r w:rsidRPr="00EF3340">
        <w:rPr>
          <w:rFonts w:ascii="Arial" w:hAnsi="Arial" w:cs="Arial"/>
        </w:rPr>
        <w:t> </w:t>
      </w:r>
      <w:r w:rsidRPr="00EF3340">
        <w:t>stakeholders (legal, insurance, IT, banking</w:t>
      </w:r>
      <w:r w:rsidRPr="00EF3340">
        <w:rPr>
          <w:rFonts w:ascii="Arial" w:hAnsi="Arial" w:cs="Arial"/>
        </w:rPr>
        <w:t> </w:t>
      </w:r>
      <w:r w:rsidRPr="00EF3340">
        <w:t>committees &amp; board members) on behalf of</w:t>
      </w:r>
      <w:r w:rsidRPr="00EF3340">
        <w:rPr>
          <w:rFonts w:ascii="Arial" w:hAnsi="Arial" w:cs="Arial"/>
        </w:rPr>
        <w:t> </w:t>
      </w:r>
      <w:r w:rsidRPr="00EF3340">
        <w:t>clients</w:t>
      </w:r>
      <w:r w:rsidRPr="00EF3340">
        <w:rPr>
          <w:rFonts w:ascii="Arial" w:hAnsi="Arial" w:cs="Arial"/>
        </w:rPr>
        <w:t>    </w:t>
      </w:r>
      <w:r w:rsidRPr="00EF3340">
        <w:t> </w:t>
      </w:r>
    </w:p>
    <w:p w14:paraId="6FEE9C9A" w14:textId="77777777" w:rsidR="00EF3340" w:rsidRDefault="00EF3340" w:rsidP="00EF3340">
      <w:pPr>
        <w:numPr>
          <w:ilvl w:val="0"/>
          <w:numId w:val="8"/>
        </w:numPr>
      </w:pPr>
      <w:r w:rsidRPr="00EF3340">
        <w:t>Supervision of Senior Accountants </w:t>
      </w:r>
    </w:p>
    <w:p w14:paraId="7DF1EE84" w14:textId="77777777" w:rsidR="00EF3340" w:rsidRPr="00EF3340" w:rsidRDefault="00EF3340" w:rsidP="00EF3340">
      <w:pPr>
        <w:ind w:left="360"/>
      </w:pPr>
    </w:p>
    <w:p w14:paraId="2FFAC578" w14:textId="77777777" w:rsidR="00EF3340" w:rsidRPr="00EF3340" w:rsidRDefault="00EF3340" w:rsidP="00EF3340">
      <w:r w:rsidRPr="00EF3340">
        <w:t>Qualifying for this role means</w:t>
      </w:r>
      <w:r w:rsidRPr="00EF3340">
        <w:rPr>
          <w:rFonts w:ascii="Arial" w:hAnsi="Arial" w:cs="Arial"/>
        </w:rPr>
        <w:t> </w:t>
      </w:r>
      <w:r w:rsidRPr="00EF3340">
        <w:t>you have a</w:t>
      </w:r>
      <w:r w:rsidRPr="00EF3340">
        <w:rPr>
          <w:rFonts w:ascii="Arial" w:hAnsi="Arial" w:cs="Arial"/>
        </w:rPr>
        <w:t> </w:t>
      </w:r>
      <w:r w:rsidRPr="00EF3340">
        <w:t>bachelor</w:t>
      </w:r>
      <w:r w:rsidRPr="00EF3340">
        <w:rPr>
          <w:rFonts w:ascii="Aptos" w:hAnsi="Aptos" w:cs="Aptos"/>
        </w:rPr>
        <w:t>’</w:t>
      </w:r>
      <w:r w:rsidRPr="00EF3340">
        <w:t>s</w:t>
      </w:r>
      <w:r w:rsidRPr="00EF3340">
        <w:rPr>
          <w:rFonts w:ascii="Arial" w:hAnsi="Arial" w:cs="Arial"/>
        </w:rPr>
        <w:t> </w:t>
      </w:r>
      <w:r w:rsidRPr="00EF3340">
        <w:t>degree</w:t>
      </w:r>
      <w:r w:rsidRPr="00EF3340">
        <w:rPr>
          <w:rFonts w:ascii="Arial" w:hAnsi="Arial" w:cs="Arial"/>
        </w:rPr>
        <w:t> </w:t>
      </w:r>
      <w:r w:rsidRPr="00EF3340">
        <w:t>in</w:t>
      </w:r>
      <w:r w:rsidRPr="00EF3340">
        <w:rPr>
          <w:rFonts w:ascii="Arial" w:hAnsi="Arial" w:cs="Arial"/>
        </w:rPr>
        <w:t> </w:t>
      </w:r>
      <w:r w:rsidRPr="00EF3340">
        <w:t>accounting</w:t>
      </w:r>
      <w:r w:rsidRPr="00EF3340">
        <w:rPr>
          <w:rFonts w:ascii="Arial" w:hAnsi="Arial" w:cs="Arial"/>
        </w:rPr>
        <w:t> </w:t>
      </w:r>
      <w:r w:rsidRPr="00EF3340">
        <w:t>or related field and</w:t>
      </w:r>
      <w:r w:rsidRPr="00EF3340">
        <w:rPr>
          <w:rFonts w:ascii="Arial" w:hAnsi="Arial" w:cs="Arial"/>
        </w:rPr>
        <w:t> </w:t>
      </w:r>
      <w:r w:rsidRPr="00EF3340">
        <w:t>8-10 years of</w:t>
      </w:r>
      <w:r w:rsidRPr="00EF3340">
        <w:rPr>
          <w:rFonts w:ascii="Arial" w:hAnsi="Arial" w:cs="Arial"/>
        </w:rPr>
        <w:t> </w:t>
      </w:r>
      <w:r w:rsidRPr="00EF3340">
        <w:t>progressive and non-profit</w:t>
      </w:r>
      <w:r w:rsidRPr="00EF3340">
        <w:rPr>
          <w:rFonts w:ascii="Arial" w:hAnsi="Arial" w:cs="Arial"/>
        </w:rPr>
        <w:t> </w:t>
      </w:r>
      <w:r w:rsidRPr="00EF3340">
        <w:t>experience in</w:t>
      </w:r>
      <w:r w:rsidRPr="00EF3340">
        <w:rPr>
          <w:rFonts w:ascii="Arial" w:hAnsi="Arial" w:cs="Arial"/>
        </w:rPr>
        <w:t> </w:t>
      </w:r>
      <w:r w:rsidRPr="00EF3340">
        <w:t>accounting. You have</w:t>
      </w:r>
      <w:r w:rsidRPr="00EF3340">
        <w:rPr>
          <w:rFonts w:ascii="Arial" w:hAnsi="Arial" w:cs="Arial"/>
        </w:rPr>
        <w:t> </w:t>
      </w:r>
      <w:r w:rsidRPr="00EF3340">
        <w:t>experience with donor grant agreements, grant management, and</w:t>
      </w:r>
      <w:r w:rsidRPr="00EF3340">
        <w:rPr>
          <w:rFonts w:ascii="Arial" w:hAnsi="Arial" w:cs="Arial"/>
        </w:rPr>
        <w:t> </w:t>
      </w:r>
      <w:r w:rsidRPr="00EF3340">
        <w:t>restricted grant accounting (including net asset tracking and indirect allocation accounting). You have a knowledge of banking cash management systems,</w:t>
      </w:r>
      <w:r w:rsidRPr="00EF3340">
        <w:rPr>
          <w:rFonts w:ascii="Arial" w:hAnsi="Arial" w:cs="Arial"/>
        </w:rPr>
        <w:t> </w:t>
      </w:r>
      <w:r w:rsidRPr="00EF3340">
        <w:t>QuickBooks</w:t>
      </w:r>
      <w:r w:rsidRPr="00EF3340">
        <w:rPr>
          <w:rFonts w:ascii="Arial" w:hAnsi="Arial" w:cs="Arial"/>
        </w:rPr>
        <w:t> </w:t>
      </w:r>
      <w:r w:rsidRPr="00EF3340">
        <w:t>Online</w:t>
      </w:r>
      <w:r w:rsidRPr="00EF3340">
        <w:rPr>
          <w:rFonts w:ascii="Aptos" w:hAnsi="Aptos" w:cs="Aptos"/>
        </w:rPr>
        <w:t> </w:t>
      </w:r>
      <w:r w:rsidRPr="00EF3340">
        <w:t>and/or</w:t>
      </w:r>
      <w:r w:rsidRPr="00EF3340">
        <w:rPr>
          <w:rFonts w:ascii="Aptos" w:hAnsi="Aptos" w:cs="Aptos"/>
        </w:rPr>
        <w:t> </w:t>
      </w:r>
      <w:r w:rsidRPr="00EF3340">
        <w:t>NetSuite, Bill, MS Office including</w:t>
      </w:r>
      <w:r w:rsidRPr="00EF3340">
        <w:rPr>
          <w:rFonts w:ascii="Arial" w:hAnsi="Arial" w:cs="Arial"/>
        </w:rPr>
        <w:t> </w:t>
      </w:r>
      <w:r w:rsidRPr="00EF3340">
        <w:t>in-depth</w:t>
      </w:r>
      <w:r w:rsidRPr="00EF3340">
        <w:rPr>
          <w:rFonts w:ascii="Arial" w:hAnsi="Arial" w:cs="Arial"/>
        </w:rPr>
        <w:t> </w:t>
      </w:r>
      <w:r w:rsidRPr="00EF3340">
        <w:t>use of Excel.</w:t>
      </w:r>
    </w:p>
    <w:p w14:paraId="42765A72" w14:textId="77777777" w:rsidR="00EF3340" w:rsidRPr="00EF3340" w:rsidRDefault="00EF3340" w:rsidP="00EF3340">
      <w:r w:rsidRPr="00EF3340">
        <w:t> </w:t>
      </w:r>
    </w:p>
    <w:p w14:paraId="517896B0" w14:textId="77777777" w:rsidR="00EF3340" w:rsidRPr="00EF3340" w:rsidRDefault="00EF3340" w:rsidP="00EF3340">
      <w:r w:rsidRPr="00EF3340">
        <w:rPr>
          <w:b/>
          <w:bCs/>
        </w:rPr>
        <w:t>About Global Impact</w:t>
      </w:r>
    </w:p>
    <w:p w14:paraId="1A39BE86" w14:textId="77777777" w:rsidR="00EF3340" w:rsidRPr="00EF3340" w:rsidRDefault="00EF3340" w:rsidP="00EF3340">
      <w:r w:rsidRPr="00EF3340">
        <w:t>Global Impact serves as a trusted philanthropy advisor, intermediary, and nonprofit partner for greater giving. We offer advisory and infrastructure services that drive strategic philanthropy for our nonprofit, public, and private sector clients. With nearly 70 years of experience, we have raised more than $2.5 billion with our partners for global causes. Global Impact is part of </w:t>
      </w:r>
      <w:hyperlink r:id="rId7" w:history="1">
        <w:r w:rsidRPr="00EF3340">
          <w:rPr>
            <w:rStyle w:val="Hyperlink"/>
          </w:rPr>
          <w:t>Global Impact Ventures</w:t>
        </w:r>
      </w:hyperlink>
      <w:r w:rsidRPr="00EF3340">
        <w:t>, a family of mission-driven organizations that serve all of philanthropy for a better world.</w:t>
      </w:r>
      <w:r w:rsidRPr="00EF3340">
        <w:rPr>
          <w:rFonts w:ascii="Arial" w:hAnsi="Arial" w:cs="Arial"/>
        </w:rPr>
        <w:t> </w:t>
      </w:r>
    </w:p>
    <w:p w14:paraId="344ED354" w14:textId="77777777" w:rsidR="00EF3340" w:rsidRPr="00EF3340" w:rsidRDefault="00EF3340" w:rsidP="00EF3340">
      <w:r w:rsidRPr="00EF3340">
        <w:t> </w:t>
      </w:r>
    </w:p>
    <w:p w14:paraId="4F0DFD47" w14:textId="77777777" w:rsidR="00EF3340" w:rsidRPr="00EF3340" w:rsidRDefault="00EF3340" w:rsidP="00EF3340">
      <w:r w:rsidRPr="00EF3340">
        <w:rPr>
          <w:b/>
          <w:bCs/>
        </w:rPr>
        <w:t>Working at Global Impact</w:t>
      </w:r>
    </w:p>
    <w:p w14:paraId="66BA7CBC" w14:textId="23DF881D" w:rsidR="00EF3340" w:rsidRDefault="00EF3340" w:rsidP="00EF3340">
      <w:r w:rsidRPr="00EF3340">
        <w:t>This is a full-time</w:t>
      </w:r>
      <w:r w:rsidRPr="00EF3340">
        <w:rPr>
          <w:rFonts w:ascii="Arial" w:hAnsi="Arial" w:cs="Arial"/>
        </w:rPr>
        <w:t> </w:t>
      </w:r>
      <w:r w:rsidRPr="00EF3340">
        <w:t>position and may</w:t>
      </w:r>
      <w:r w:rsidRPr="00EF3340">
        <w:rPr>
          <w:rFonts w:ascii="Aptos" w:hAnsi="Aptos" w:cs="Aptos"/>
        </w:rPr>
        <w:t> </w:t>
      </w:r>
      <w:r w:rsidRPr="00EF3340">
        <w:t>be fully remote, with travel to headquarters in Washington, DC for team meetings on occasion. Local employees are in a hybrid work model, with 1-4 days per month in our</w:t>
      </w:r>
      <w:r w:rsidRPr="00EF3340">
        <w:rPr>
          <w:rFonts w:ascii="Arial" w:hAnsi="Arial" w:cs="Arial"/>
        </w:rPr>
        <w:t> </w:t>
      </w:r>
      <w:r w:rsidRPr="00EF3340">
        <w:t>Washington, DC</w:t>
      </w:r>
      <w:r w:rsidRPr="00EF3340">
        <w:rPr>
          <w:rFonts w:ascii="Arial" w:hAnsi="Arial" w:cs="Arial"/>
        </w:rPr>
        <w:t> </w:t>
      </w:r>
      <w:r w:rsidRPr="00EF3340">
        <w:t>headquarters office.</w:t>
      </w:r>
      <w:r w:rsidRPr="00EF3340">
        <w:rPr>
          <w:rFonts w:ascii="Aptos" w:hAnsi="Aptos" w:cs="Aptos"/>
        </w:rPr>
        <w:t> </w:t>
      </w:r>
      <w:r w:rsidRPr="00EF3340">
        <w:t>Visa sponsorship is not available.</w:t>
      </w:r>
    </w:p>
    <w:p w14:paraId="2468CC50" w14:textId="77777777" w:rsidR="00EF3340" w:rsidRPr="00EF3340" w:rsidRDefault="00EF3340" w:rsidP="00EF3340"/>
    <w:p w14:paraId="1B502060" w14:textId="6372DA2C" w:rsidR="00EF3340" w:rsidRDefault="00EF3340" w:rsidP="00EF3340">
      <w:r w:rsidRPr="00EF3340">
        <w:t>At Global Impact, we passionately celebrate our culture, values, and community. We are committed to cultivating and nurturing a workplace for all. Global Impact encourages ALL interested candidates to apply for this position.</w:t>
      </w:r>
    </w:p>
    <w:p w14:paraId="5EFE4F53" w14:textId="77777777" w:rsidR="00EF3340" w:rsidRPr="00EF3340" w:rsidRDefault="00EF3340" w:rsidP="00EF3340"/>
    <w:p w14:paraId="6BF6C1D0" w14:textId="77777777" w:rsidR="00EF3340" w:rsidRDefault="00EF3340" w:rsidP="00EF3340">
      <w:r w:rsidRPr="00EF3340">
        <w:t xml:space="preserve">The salary range is $105,000-$120,000, depending on the experience you have. On top of the competitive salary that we are offering, you’ll receive 16 paid holidays and 25 paid days off. We provide an excellent </w:t>
      </w:r>
      <w:r w:rsidRPr="00EF3340">
        <w:lastRenderedPageBreak/>
        <w:t>benefits plan including parental leave, medical, dental,</w:t>
      </w:r>
      <w:r w:rsidRPr="00EF3340">
        <w:rPr>
          <w:rFonts w:ascii="Arial" w:hAnsi="Arial" w:cs="Arial"/>
        </w:rPr>
        <w:t> </w:t>
      </w:r>
      <w:r w:rsidRPr="00EF3340">
        <w:t>short-term,</w:t>
      </w:r>
      <w:r w:rsidRPr="00EF3340">
        <w:rPr>
          <w:rFonts w:ascii="Arial" w:hAnsi="Arial" w:cs="Arial"/>
        </w:rPr>
        <w:t> </w:t>
      </w:r>
      <w:r w:rsidRPr="00EF3340">
        <w:t>and long-term disability, and a</w:t>
      </w:r>
      <w:r w:rsidRPr="00EF3340">
        <w:rPr>
          <w:rFonts w:ascii="Arial" w:hAnsi="Arial" w:cs="Arial"/>
        </w:rPr>
        <w:t> </w:t>
      </w:r>
      <w:r w:rsidRPr="00EF3340">
        <w:t>robust</w:t>
      </w:r>
      <w:r w:rsidRPr="00EF3340">
        <w:rPr>
          <w:rFonts w:ascii="Arial" w:hAnsi="Arial" w:cs="Arial"/>
        </w:rPr>
        <w:t> </w:t>
      </w:r>
      <w:r w:rsidRPr="00EF3340">
        <w:t>401K program.</w:t>
      </w:r>
    </w:p>
    <w:p w14:paraId="2CE4D3EE" w14:textId="77777777" w:rsidR="00D16C5C" w:rsidRDefault="00D16C5C" w:rsidP="00EF3340"/>
    <w:p w14:paraId="79D7366A" w14:textId="043AC443" w:rsidR="00EF3340" w:rsidRDefault="00CA514E" w:rsidP="00EF3340">
      <w:hyperlink r:id="rId8" w:history="1">
        <w:r w:rsidR="00DE43E5" w:rsidRPr="00CA514E">
          <w:rPr>
            <w:rStyle w:val="Hyperlink"/>
          </w:rPr>
          <w:t>Please Apply Here</w:t>
        </w:r>
      </w:hyperlink>
    </w:p>
    <w:p w14:paraId="08005F5F" w14:textId="77777777" w:rsidR="00DE43E5" w:rsidRPr="00EF3340" w:rsidRDefault="00DE43E5" w:rsidP="00EF3340"/>
    <w:p w14:paraId="74763894" w14:textId="77777777" w:rsidR="00EF3340" w:rsidRPr="00EF3340" w:rsidRDefault="00EF3340" w:rsidP="00EF3340">
      <w:r w:rsidRPr="00EF3340">
        <w:t>We look forward to hearing from you!</w:t>
      </w:r>
    </w:p>
    <w:p w14:paraId="7BF4AFFF" w14:textId="77777777" w:rsidR="00344D74" w:rsidRDefault="00344D74" w:rsidP="00344D74"/>
    <w:p w14:paraId="7510C9B0" w14:textId="77777777" w:rsidR="00344D74" w:rsidRDefault="00344D74" w:rsidP="00344D74"/>
    <w:p w14:paraId="20164F1D" w14:textId="77777777" w:rsidR="00344D74" w:rsidRDefault="00344D74" w:rsidP="00344D74"/>
    <w:p w14:paraId="12E5CDDA" w14:textId="77777777" w:rsidR="00344D74" w:rsidRDefault="00344D74" w:rsidP="00344D74"/>
    <w:p w14:paraId="1516CE28" w14:textId="77777777" w:rsidR="00344D74" w:rsidRDefault="00344D74" w:rsidP="00344D74"/>
    <w:p w14:paraId="26EFA395" w14:textId="77777777" w:rsidR="00344D74" w:rsidRDefault="00344D74" w:rsidP="00344D74"/>
    <w:p w14:paraId="526356CE" w14:textId="77777777" w:rsidR="00344D74" w:rsidRDefault="00344D74" w:rsidP="00344D74"/>
    <w:p w14:paraId="48060835" w14:textId="77777777" w:rsidR="00344D74" w:rsidRDefault="00344D74" w:rsidP="00344D74"/>
    <w:p w14:paraId="2A75BE42" w14:textId="77777777" w:rsidR="00344D74" w:rsidRDefault="00344D74" w:rsidP="00344D74"/>
    <w:p w14:paraId="0210BE20" w14:textId="77777777" w:rsidR="00344D74" w:rsidRDefault="00344D74" w:rsidP="00344D74"/>
    <w:p w14:paraId="575A846D" w14:textId="77777777" w:rsidR="00344D74" w:rsidRDefault="00344D74" w:rsidP="00344D74"/>
    <w:p w14:paraId="46972949" w14:textId="77777777" w:rsidR="00344D74" w:rsidRDefault="00344D74" w:rsidP="00344D74"/>
    <w:p w14:paraId="30179E47" w14:textId="77777777" w:rsidR="00344D74" w:rsidRDefault="00344D74" w:rsidP="00344D74"/>
    <w:p w14:paraId="151FCB95" w14:textId="77777777" w:rsidR="00344D74" w:rsidRDefault="00344D74" w:rsidP="00344D74"/>
    <w:p w14:paraId="7FD1D909" w14:textId="77777777" w:rsidR="00344D74" w:rsidRDefault="00344D74" w:rsidP="00344D74"/>
    <w:p w14:paraId="30801A2B" w14:textId="77777777" w:rsidR="00344D74" w:rsidRDefault="00344D74" w:rsidP="00344D74"/>
    <w:p w14:paraId="3D78ACAD" w14:textId="77777777" w:rsidR="00344D74" w:rsidRDefault="00344D74" w:rsidP="00344D74"/>
    <w:p w14:paraId="59854682" w14:textId="77777777" w:rsidR="00344D74" w:rsidRDefault="00344D74" w:rsidP="00344D74"/>
    <w:p w14:paraId="68EEC503" w14:textId="77777777" w:rsidR="00344D74" w:rsidRDefault="00344D74" w:rsidP="00344D74"/>
    <w:p w14:paraId="2B08F17D" w14:textId="77777777" w:rsidR="00344D74" w:rsidRDefault="00344D74" w:rsidP="00344D74"/>
    <w:p w14:paraId="11250362" w14:textId="77777777" w:rsidR="00344D74" w:rsidRDefault="00344D74" w:rsidP="00344D74"/>
    <w:p w14:paraId="53FF7834" w14:textId="77777777" w:rsidR="00344D74" w:rsidRDefault="00344D74" w:rsidP="00344D74"/>
    <w:p w14:paraId="0AB3462D" w14:textId="77777777" w:rsidR="00344D74" w:rsidRDefault="00344D74" w:rsidP="00344D74"/>
    <w:p w14:paraId="1A97D350" w14:textId="77777777" w:rsidR="00344D74" w:rsidRDefault="00344D74" w:rsidP="00344D74"/>
    <w:p w14:paraId="4D9268EC" w14:textId="77777777" w:rsidR="00344D74" w:rsidRDefault="00344D74" w:rsidP="00344D74"/>
    <w:p w14:paraId="04CFFCCE" w14:textId="77777777" w:rsidR="00344D74" w:rsidRDefault="00344D74" w:rsidP="00344D74"/>
    <w:p w14:paraId="3A2220DC" w14:textId="77777777" w:rsidR="00344D74" w:rsidRPr="008675B1" w:rsidRDefault="00344D74" w:rsidP="00344D74"/>
    <w:p w14:paraId="7CA61EEE" w14:textId="77777777" w:rsidR="00B2513B" w:rsidRDefault="00B2513B"/>
    <w:sectPr w:rsidR="00B2513B" w:rsidSect="00344D74">
      <w:headerReference w:type="default" r:id="rId9"/>
      <w:footerReference w:type="default" r:id="rId10"/>
      <w:headerReference w:type="first" r:id="rId11"/>
      <w:pgSz w:w="12240" w:h="15840"/>
      <w:pgMar w:top="2160" w:right="1440" w:bottom="1440" w:left="1440" w:header="864"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3B461" w14:textId="77777777" w:rsidR="003D6AC1" w:rsidRDefault="003D6AC1">
      <w:pPr>
        <w:spacing w:line="240" w:lineRule="auto"/>
      </w:pPr>
      <w:r>
        <w:separator/>
      </w:r>
    </w:p>
  </w:endnote>
  <w:endnote w:type="continuationSeparator" w:id="0">
    <w:p w14:paraId="24D08901" w14:textId="77777777" w:rsidR="003D6AC1" w:rsidRDefault="003D6A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2849005"/>
      <w:docPartObj>
        <w:docPartGallery w:val="Page Numbers (Bottom of Page)"/>
        <w:docPartUnique/>
      </w:docPartObj>
    </w:sdtPr>
    <w:sdtEndPr>
      <w:rPr>
        <w:b/>
        <w:bCs/>
        <w:noProof/>
        <w:color w:val="E97132" w:themeColor="accent2"/>
      </w:rPr>
    </w:sdtEndPr>
    <w:sdtContent>
      <w:p w14:paraId="452F67A1" w14:textId="77777777" w:rsidR="00D16C5C" w:rsidRPr="00AD5DC9" w:rsidRDefault="00D16C5C">
        <w:pPr>
          <w:pStyle w:val="Footer"/>
          <w:jc w:val="right"/>
          <w:rPr>
            <w:b/>
            <w:bCs/>
            <w:color w:val="E97132" w:themeColor="accent2"/>
          </w:rPr>
        </w:pPr>
        <w:r w:rsidRPr="00AD5DC9">
          <w:rPr>
            <w:b/>
            <w:bCs/>
            <w:color w:val="E97132" w:themeColor="accent2"/>
          </w:rPr>
          <w:fldChar w:fldCharType="begin"/>
        </w:r>
        <w:r w:rsidRPr="00AD5DC9">
          <w:rPr>
            <w:b/>
            <w:bCs/>
            <w:color w:val="E97132" w:themeColor="accent2"/>
          </w:rPr>
          <w:instrText xml:space="preserve"> PAGE   \* MERGEFORMAT </w:instrText>
        </w:r>
        <w:r w:rsidRPr="00AD5DC9">
          <w:rPr>
            <w:b/>
            <w:bCs/>
            <w:color w:val="E97132" w:themeColor="accent2"/>
          </w:rPr>
          <w:fldChar w:fldCharType="separate"/>
        </w:r>
        <w:r w:rsidRPr="00AD5DC9">
          <w:rPr>
            <w:b/>
            <w:bCs/>
            <w:noProof/>
            <w:color w:val="E97132" w:themeColor="accent2"/>
          </w:rPr>
          <w:t>2</w:t>
        </w:r>
        <w:r w:rsidRPr="00AD5DC9">
          <w:rPr>
            <w:b/>
            <w:bCs/>
            <w:noProof/>
            <w:color w:val="E97132" w:themeColor="accent2"/>
          </w:rPr>
          <w:fldChar w:fldCharType="end"/>
        </w:r>
      </w:p>
    </w:sdtContent>
  </w:sdt>
  <w:p w14:paraId="46A75717" w14:textId="77777777" w:rsidR="00D16C5C" w:rsidRDefault="00D16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E4648" w14:textId="77777777" w:rsidR="003D6AC1" w:rsidRDefault="003D6AC1">
      <w:pPr>
        <w:spacing w:line="240" w:lineRule="auto"/>
      </w:pPr>
      <w:r>
        <w:separator/>
      </w:r>
    </w:p>
  </w:footnote>
  <w:footnote w:type="continuationSeparator" w:id="0">
    <w:p w14:paraId="339083FF" w14:textId="77777777" w:rsidR="003D6AC1" w:rsidRDefault="003D6A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FA0E" w14:textId="77777777" w:rsidR="00D16C5C" w:rsidRDefault="00D16C5C">
    <w:pPr>
      <w:pStyle w:val="Header"/>
    </w:pPr>
    <w:r>
      <w:rPr>
        <w:noProof/>
      </w:rPr>
      <w:drawing>
        <wp:anchor distT="0" distB="0" distL="114300" distR="114300" simplePos="0" relativeHeight="251659264" behindDoc="1" locked="1" layoutInCell="1" allowOverlap="1" wp14:anchorId="71E2FC2A" wp14:editId="2BF0CB8D">
          <wp:simplePos x="0" y="0"/>
          <wp:positionH relativeFrom="page">
            <wp:align>left</wp:align>
          </wp:positionH>
          <wp:positionV relativeFrom="page">
            <wp:align>top</wp:align>
          </wp:positionV>
          <wp:extent cx="7774305" cy="10058400"/>
          <wp:effectExtent l="0" t="0" r="0" b="0"/>
          <wp:wrapNone/>
          <wp:docPr id="1396510271" name="Picture 1396510271" descr="A white background with blue and green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06080" name="Picture 8" descr="A white background with blue and green objec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4305"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889A" w14:textId="77777777" w:rsidR="00D16C5C" w:rsidRDefault="00D16C5C" w:rsidP="00E05B17">
    <w:pPr>
      <w:pStyle w:val="Header"/>
      <w:ind w:hanging="720"/>
    </w:pPr>
    <w:r>
      <w:rPr>
        <w:noProof/>
      </w:rPr>
      <mc:AlternateContent>
        <mc:Choice Requires="wps">
          <w:drawing>
            <wp:anchor distT="45720" distB="45720" distL="114300" distR="114300" simplePos="0" relativeHeight="251661312" behindDoc="0" locked="0" layoutInCell="1" allowOverlap="1" wp14:anchorId="4FBD9E7D" wp14:editId="3875F914">
              <wp:simplePos x="0" y="0"/>
              <wp:positionH relativeFrom="column">
                <wp:posOffset>-344805</wp:posOffset>
              </wp:positionH>
              <wp:positionV relativeFrom="paragraph">
                <wp:posOffset>804545</wp:posOffset>
              </wp:positionV>
              <wp:extent cx="6768465" cy="4152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415290"/>
                      </a:xfrm>
                      <a:prstGeom prst="rect">
                        <a:avLst/>
                      </a:prstGeom>
                      <a:noFill/>
                      <a:ln w="9525">
                        <a:noFill/>
                        <a:miter lim="800000"/>
                        <a:headEnd/>
                        <a:tailEnd/>
                      </a:ln>
                    </wps:spPr>
                    <wps:txbx>
                      <w:txbxContent>
                        <w:p w14:paraId="4A537056" w14:textId="77777777" w:rsidR="00D16C5C" w:rsidRDefault="00D16C5C" w:rsidP="008243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BD9E7D" id="_x0000_t202" coordsize="21600,21600" o:spt="202" path="m,l,21600r21600,l21600,xe">
              <v:stroke joinstyle="miter"/>
              <v:path gradientshapeok="t" o:connecttype="rect"/>
            </v:shapetype>
            <v:shape id="Text Box 2" o:spid="_x0000_s1026" type="#_x0000_t202" style="position:absolute;margin-left:-27.15pt;margin-top:63.35pt;width:532.95pt;height:3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" filled="f" stroked="f">
              <v:textbox>
                <w:txbxContent>
                  <w:p w14:paraId="4A537056" w14:textId="77777777" w:rsidR="00D16C5C" w:rsidRDefault="00D16C5C" w:rsidP="0082430B"/>
                </w:txbxContent>
              </v:textbox>
              <w10:wrap type="square"/>
            </v:shape>
          </w:pict>
        </mc:Fallback>
      </mc:AlternateContent>
    </w:r>
    <w:r>
      <w:rPr>
        <w:noProof/>
      </w:rPr>
      <w:drawing>
        <wp:anchor distT="0" distB="0" distL="114300" distR="114300" simplePos="0" relativeHeight="251660288" behindDoc="1" locked="1" layoutInCell="1" allowOverlap="1" wp14:anchorId="20E13BAD" wp14:editId="7BBB134B">
          <wp:simplePos x="0" y="0"/>
          <wp:positionH relativeFrom="page">
            <wp:align>left</wp:align>
          </wp:positionH>
          <wp:positionV relativeFrom="paragraph">
            <wp:posOffset>-548516</wp:posOffset>
          </wp:positionV>
          <wp:extent cx="7772400" cy="10053955"/>
          <wp:effectExtent l="0" t="0" r="0" b="4445"/>
          <wp:wrapNone/>
          <wp:docPr id="170596478" name="Picture 170596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96478" name="Picture 170596478"/>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27D"/>
    <w:multiLevelType w:val="multilevel"/>
    <w:tmpl w:val="5ABC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10A09"/>
    <w:multiLevelType w:val="multilevel"/>
    <w:tmpl w:val="586A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1859ED"/>
    <w:multiLevelType w:val="multilevel"/>
    <w:tmpl w:val="4550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01CFA"/>
    <w:multiLevelType w:val="multilevel"/>
    <w:tmpl w:val="D298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764A3"/>
    <w:multiLevelType w:val="multilevel"/>
    <w:tmpl w:val="1F3E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614DF5"/>
    <w:multiLevelType w:val="multilevel"/>
    <w:tmpl w:val="DDF0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A3B44"/>
    <w:multiLevelType w:val="multilevel"/>
    <w:tmpl w:val="9C8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F20307"/>
    <w:multiLevelType w:val="multilevel"/>
    <w:tmpl w:val="8296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904288">
    <w:abstractNumId w:val="1"/>
  </w:num>
  <w:num w:numId="2" w16cid:durableId="328680940">
    <w:abstractNumId w:val="4"/>
  </w:num>
  <w:num w:numId="3" w16cid:durableId="2056853911">
    <w:abstractNumId w:val="0"/>
  </w:num>
  <w:num w:numId="4" w16cid:durableId="1481538467">
    <w:abstractNumId w:val="3"/>
  </w:num>
  <w:num w:numId="5" w16cid:durableId="126316158">
    <w:abstractNumId w:val="5"/>
  </w:num>
  <w:num w:numId="6" w16cid:durableId="2122258554">
    <w:abstractNumId w:val="2"/>
  </w:num>
  <w:num w:numId="7" w16cid:durableId="708266536">
    <w:abstractNumId w:val="7"/>
  </w:num>
  <w:num w:numId="8" w16cid:durableId="1620793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ADF"/>
    <w:rsid w:val="00252FDF"/>
    <w:rsid w:val="00344D74"/>
    <w:rsid w:val="003D6AC1"/>
    <w:rsid w:val="00761337"/>
    <w:rsid w:val="0096561B"/>
    <w:rsid w:val="00A17B17"/>
    <w:rsid w:val="00B214B4"/>
    <w:rsid w:val="00B2513B"/>
    <w:rsid w:val="00CA514E"/>
    <w:rsid w:val="00CB7FDE"/>
    <w:rsid w:val="00D16C5C"/>
    <w:rsid w:val="00DE09F7"/>
    <w:rsid w:val="00DE43E5"/>
    <w:rsid w:val="00EF3340"/>
    <w:rsid w:val="00F71E3A"/>
    <w:rsid w:val="00FB06AD"/>
    <w:rsid w:val="00FD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1CBF"/>
  <w15:chartTrackingRefBased/>
  <w15:docId w15:val="{3D45FC1A-2648-4732-826E-C5F68575A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D74"/>
    <w:pPr>
      <w:spacing w:after="0"/>
    </w:pPr>
    <w:rPr>
      <w:color w:val="000000" w:themeColor="text1"/>
      <w:kern w:val="0"/>
      <w:sz w:val="20"/>
      <w:szCs w:val="24"/>
      <w14:ligatures w14:val="none"/>
    </w:rPr>
  </w:style>
  <w:style w:type="paragraph" w:styleId="Heading1">
    <w:name w:val="heading 1"/>
    <w:basedOn w:val="Normal"/>
    <w:next w:val="Normal"/>
    <w:link w:val="Heading1Char"/>
    <w:uiPriority w:val="9"/>
    <w:qFormat/>
    <w:rsid w:val="00FD1A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1A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1A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1A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1A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1A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A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A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A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A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1A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1A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1A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1A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1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ADF"/>
    <w:rPr>
      <w:rFonts w:eastAsiaTheme="majorEastAsia" w:cstheme="majorBidi"/>
      <w:color w:val="272727" w:themeColor="text1" w:themeTint="D8"/>
    </w:rPr>
  </w:style>
  <w:style w:type="paragraph" w:styleId="Title">
    <w:name w:val="Title"/>
    <w:basedOn w:val="Normal"/>
    <w:next w:val="Normal"/>
    <w:link w:val="TitleChar"/>
    <w:uiPriority w:val="10"/>
    <w:qFormat/>
    <w:rsid w:val="00FD1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ADF"/>
    <w:pPr>
      <w:spacing w:before="160"/>
      <w:jc w:val="center"/>
    </w:pPr>
    <w:rPr>
      <w:i/>
      <w:iCs/>
      <w:color w:val="404040" w:themeColor="text1" w:themeTint="BF"/>
    </w:rPr>
  </w:style>
  <w:style w:type="character" w:customStyle="1" w:styleId="QuoteChar">
    <w:name w:val="Quote Char"/>
    <w:basedOn w:val="DefaultParagraphFont"/>
    <w:link w:val="Quote"/>
    <w:uiPriority w:val="29"/>
    <w:rsid w:val="00FD1ADF"/>
    <w:rPr>
      <w:i/>
      <w:iCs/>
      <w:color w:val="404040" w:themeColor="text1" w:themeTint="BF"/>
    </w:rPr>
  </w:style>
  <w:style w:type="paragraph" w:styleId="ListParagraph">
    <w:name w:val="List Paragraph"/>
    <w:basedOn w:val="Normal"/>
    <w:uiPriority w:val="34"/>
    <w:qFormat/>
    <w:rsid w:val="00FD1ADF"/>
    <w:pPr>
      <w:ind w:left="720"/>
      <w:contextualSpacing/>
    </w:pPr>
  </w:style>
  <w:style w:type="character" w:styleId="IntenseEmphasis">
    <w:name w:val="Intense Emphasis"/>
    <w:basedOn w:val="DefaultParagraphFont"/>
    <w:uiPriority w:val="21"/>
    <w:qFormat/>
    <w:rsid w:val="00FD1ADF"/>
    <w:rPr>
      <w:i/>
      <w:iCs/>
      <w:color w:val="0F4761" w:themeColor="accent1" w:themeShade="BF"/>
    </w:rPr>
  </w:style>
  <w:style w:type="paragraph" w:styleId="IntenseQuote">
    <w:name w:val="Intense Quote"/>
    <w:basedOn w:val="Normal"/>
    <w:next w:val="Normal"/>
    <w:link w:val="IntenseQuoteChar"/>
    <w:uiPriority w:val="30"/>
    <w:qFormat/>
    <w:rsid w:val="00FD1A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1ADF"/>
    <w:rPr>
      <w:i/>
      <w:iCs/>
      <w:color w:val="0F4761" w:themeColor="accent1" w:themeShade="BF"/>
    </w:rPr>
  </w:style>
  <w:style w:type="character" w:styleId="IntenseReference">
    <w:name w:val="Intense Reference"/>
    <w:basedOn w:val="DefaultParagraphFont"/>
    <w:uiPriority w:val="32"/>
    <w:qFormat/>
    <w:rsid w:val="00FD1ADF"/>
    <w:rPr>
      <w:b/>
      <w:bCs/>
      <w:smallCaps/>
      <w:color w:val="0F4761" w:themeColor="accent1" w:themeShade="BF"/>
      <w:spacing w:val="5"/>
    </w:rPr>
  </w:style>
  <w:style w:type="paragraph" w:styleId="Header">
    <w:name w:val="header"/>
    <w:basedOn w:val="Normal"/>
    <w:link w:val="HeaderChar"/>
    <w:uiPriority w:val="99"/>
    <w:unhideWhenUsed/>
    <w:rsid w:val="00344D74"/>
    <w:pPr>
      <w:tabs>
        <w:tab w:val="center" w:pos="4680"/>
        <w:tab w:val="right" w:pos="9360"/>
      </w:tabs>
    </w:pPr>
  </w:style>
  <w:style w:type="character" w:customStyle="1" w:styleId="HeaderChar">
    <w:name w:val="Header Char"/>
    <w:basedOn w:val="DefaultParagraphFont"/>
    <w:link w:val="Header"/>
    <w:uiPriority w:val="99"/>
    <w:rsid w:val="00344D74"/>
    <w:rPr>
      <w:color w:val="000000" w:themeColor="text1"/>
      <w:kern w:val="0"/>
      <w:sz w:val="20"/>
      <w:szCs w:val="24"/>
      <w14:ligatures w14:val="none"/>
    </w:rPr>
  </w:style>
  <w:style w:type="paragraph" w:styleId="Footer">
    <w:name w:val="footer"/>
    <w:basedOn w:val="Normal"/>
    <w:link w:val="FooterChar"/>
    <w:uiPriority w:val="99"/>
    <w:unhideWhenUsed/>
    <w:rsid w:val="00344D74"/>
    <w:pPr>
      <w:tabs>
        <w:tab w:val="center" w:pos="4680"/>
        <w:tab w:val="right" w:pos="9360"/>
      </w:tabs>
    </w:pPr>
  </w:style>
  <w:style w:type="character" w:customStyle="1" w:styleId="FooterChar">
    <w:name w:val="Footer Char"/>
    <w:basedOn w:val="DefaultParagraphFont"/>
    <w:link w:val="Footer"/>
    <w:uiPriority w:val="99"/>
    <w:rsid w:val="00344D74"/>
    <w:rPr>
      <w:color w:val="000000" w:themeColor="text1"/>
      <w:kern w:val="0"/>
      <w:sz w:val="20"/>
      <w:szCs w:val="24"/>
      <w14:ligatures w14:val="none"/>
    </w:rPr>
  </w:style>
  <w:style w:type="character" w:styleId="Hyperlink">
    <w:name w:val="Hyperlink"/>
    <w:basedOn w:val="DefaultParagraphFont"/>
    <w:uiPriority w:val="99"/>
    <w:unhideWhenUsed/>
    <w:rsid w:val="00EF3340"/>
    <w:rPr>
      <w:color w:val="467886" w:themeColor="hyperlink"/>
      <w:u w:val="single"/>
    </w:rPr>
  </w:style>
  <w:style w:type="character" w:styleId="UnresolvedMention">
    <w:name w:val="Unresolved Mention"/>
    <w:basedOn w:val="DefaultParagraphFont"/>
    <w:uiPriority w:val="99"/>
    <w:semiHidden/>
    <w:unhideWhenUsed/>
    <w:rsid w:val="00EF3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5421">
      <w:bodyDiv w:val="1"/>
      <w:marLeft w:val="0"/>
      <w:marRight w:val="0"/>
      <w:marTop w:val="0"/>
      <w:marBottom w:val="0"/>
      <w:divBdr>
        <w:top w:val="none" w:sz="0" w:space="0" w:color="auto"/>
        <w:left w:val="none" w:sz="0" w:space="0" w:color="auto"/>
        <w:bottom w:val="none" w:sz="0" w:space="0" w:color="auto"/>
        <w:right w:val="none" w:sz="0" w:space="0" w:color="auto"/>
      </w:divBdr>
      <w:divsChild>
        <w:div w:id="1146049807">
          <w:marLeft w:val="0"/>
          <w:marRight w:val="0"/>
          <w:marTop w:val="0"/>
          <w:marBottom w:val="0"/>
          <w:divBdr>
            <w:top w:val="none" w:sz="0" w:space="0" w:color="auto"/>
            <w:left w:val="none" w:sz="0" w:space="0" w:color="auto"/>
            <w:bottom w:val="none" w:sz="0" w:space="0" w:color="auto"/>
            <w:right w:val="none" w:sz="0" w:space="0" w:color="auto"/>
          </w:divBdr>
        </w:div>
        <w:div w:id="891190361">
          <w:marLeft w:val="0"/>
          <w:marRight w:val="0"/>
          <w:marTop w:val="0"/>
          <w:marBottom w:val="0"/>
          <w:divBdr>
            <w:top w:val="none" w:sz="0" w:space="0" w:color="auto"/>
            <w:left w:val="none" w:sz="0" w:space="0" w:color="auto"/>
            <w:bottom w:val="none" w:sz="0" w:space="0" w:color="auto"/>
            <w:right w:val="none" w:sz="0" w:space="0" w:color="auto"/>
          </w:divBdr>
        </w:div>
        <w:div w:id="184640654">
          <w:marLeft w:val="0"/>
          <w:marRight w:val="0"/>
          <w:marTop w:val="0"/>
          <w:marBottom w:val="0"/>
          <w:divBdr>
            <w:top w:val="none" w:sz="0" w:space="0" w:color="auto"/>
            <w:left w:val="none" w:sz="0" w:space="0" w:color="auto"/>
            <w:bottom w:val="none" w:sz="0" w:space="0" w:color="auto"/>
            <w:right w:val="none" w:sz="0" w:space="0" w:color="auto"/>
          </w:divBdr>
        </w:div>
        <w:div w:id="911818933">
          <w:marLeft w:val="0"/>
          <w:marRight w:val="0"/>
          <w:marTop w:val="0"/>
          <w:marBottom w:val="0"/>
          <w:divBdr>
            <w:top w:val="none" w:sz="0" w:space="0" w:color="auto"/>
            <w:left w:val="none" w:sz="0" w:space="0" w:color="auto"/>
            <w:bottom w:val="none" w:sz="0" w:space="0" w:color="auto"/>
            <w:right w:val="none" w:sz="0" w:space="0" w:color="auto"/>
          </w:divBdr>
        </w:div>
        <w:div w:id="1895853362">
          <w:marLeft w:val="0"/>
          <w:marRight w:val="0"/>
          <w:marTop w:val="0"/>
          <w:marBottom w:val="0"/>
          <w:divBdr>
            <w:top w:val="none" w:sz="0" w:space="0" w:color="auto"/>
            <w:left w:val="none" w:sz="0" w:space="0" w:color="auto"/>
            <w:bottom w:val="none" w:sz="0" w:space="0" w:color="auto"/>
            <w:right w:val="none" w:sz="0" w:space="0" w:color="auto"/>
          </w:divBdr>
        </w:div>
        <w:div w:id="1720132489">
          <w:marLeft w:val="0"/>
          <w:marRight w:val="0"/>
          <w:marTop w:val="0"/>
          <w:marBottom w:val="0"/>
          <w:divBdr>
            <w:top w:val="none" w:sz="0" w:space="0" w:color="auto"/>
            <w:left w:val="none" w:sz="0" w:space="0" w:color="auto"/>
            <w:bottom w:val="none" w:sz="0" w:space="0" w:color="auto"/>
            <w:right w:val="none" w:sz="0" w:space="0" w:color="auto"/>
          </w:divBdr>
        </w:div>
        <w:div w:id="741096751">
          <w:marLeft w:val="0"/>
          <w:marRight w:val="0"/>
          <w:marTop w:val="0"/>
          <w:marBottom w:val="0"/>
          <w:divBdr>
            <w:top w:val="none" w:sz="0" w:space="0" w:color="auto"/>
            <w:left w:val="none" w:sz="0" w:space="0" w:color="auto"/>
            <w:bottom w:val="none" w:sz="0" w:space="0" w:color="auto"/>
            <w:right w:val="none" w:sz="0" w:space="0" w:color="auto"/>
          </w:divBdr>
        </w:div>
        <w:div w:id="589699944">
          <w:marLeft w:val="0"/>
          <w:marRight w:val="0"/>
          <w:marTop w:val="0"/>
          <w:marBottom w:val="0"/>
          <w:divBdr>
            <w:top w:val="none" w:sz="0" w:space="0" w:color="auto"/>
            <w:left w:val="none" w:sz="0" w:space="0" w:color="auto"/>
            <w:bottom w:val="none" w:sz="0" w:space="0" w:color="auto"/>
            <w:right w:val="none" w:sz="0" w:space="0" w:color="auto"/>
          </w:divBdr>
        </w:div>
        <w:div w:id="573128484">
          <w:marLeft w:val="0"/>
          <w:marRight w:val="0"/>
          <w:marTop w:val="0"/>
          <w:marBottom w:val="0"/>
          <w:divBdr>
            <w:top w:val="none" w:sz="0" w:space="0" w:color="auto"/>
            <w:left w:val="none" w:sz="0" w:space="0" w:color="auto"/>
            <w:bottom w:val="none" w:sz="0" w:space="0" w:color="auto"/>
            <w:right w:val="none" w:sz="0" w:space="0" w:color="auto"/>
          </w:divBdr>
        </w:div>
        <w:div w:id="214124944">
          <w:marLeft w:val="0"/>
          <w:marRight w:val="0"/>
          <w:marTop w:val="0"/>
          <w:marBottom w:val="0"/>
          <w:divBdr>
            <w:top w:val="none" w:sz="0" w:space="0" w:color="auto"/>
            <w:left w:val="none" w:sz="0" w:space="0" w:color="auto"/>
            <w:bottom w:val="none" w:sz="0" w:space="0" w:color="auto"/>
            <w:right w:val="none" w:sz="0" w:space="0" w:color="auto"/>
          </w:divBdr>
        </w:div>
        <w:div w:id="1038048475">
          <w:marLeft w:val="0"/>
          <w:marRight w:val="0"/>
          <w:marTop w:val="0"/>
          <w:marBottom w:val="0"/>
          <w:divBdr>
            <w:top w:val="none" w:sz="0" w:space="0" w:color="auto"/>
            <w:left w:val="none" w:sz="0" w:space="0" w:color="auto"/>
            <w:bottom w:val="none" w:sz="0" w:space="0" w:color="auto"/>
            <w:right w:val="none" w:sz="0" w:space="0" w:color="auto"/>
          </w:divBdr>
        </w:div>
        <w:div w:id="1715036198">
          <w:marLeft w:val="0"/>
          <w:marRight w:val="0"/>
          <w:marTop w:val="0"/>
          <w:marBottom w:val="0"/>
          <w:divBdr>
            <w:top w:val="none" w:sz="0" w:space="0" w:color="auto"/>
            <w:left w:val="none" w:sz="0" w:space="0" w:color="auto"/>
            <w:bottom w:val="none" w:sz="0" w:space="0" w:color="auto"/>
            <w:right w:val="none" w:sz="0" w:space="0" w:color="auto"/>
          </w:divBdr>
        </w:div>
        <w:div w:id="847137098">
          <w:marLeft w:val="0"/>
          <w:marRight w:val="0"/>
          <w:marTop w:val="0"/>
          <w:marBottom w:val="0"/>
          <w:divBdr>
            <w:top w:val="none" w:sz="0" w:space="0" w:color="auto"/>
            <w:left w:val="none" w:sz="0" w:space="0" w:color="auto"/>
            <w:bottom w:val="none" w:sz="0" w:space="0" w:color="auto"/>
            <w:right w:val="none" w:sz="0" w:space="0" w:color="auto"/>
          </w:divBdr>
        </w:div>
        <w:div w:id="809636792">
          <w:marLeft w:val="0"/>
          <w:marRight w:val="0"/>
          <w:marTop w:val="0"/>
          <w:marBottom w:val="0"/>
          <w:divBdr>
            <w:top w:val="none" w:sz="0" w:space="0" w:color="auto"/>
            <w:left w:val="none" w:sz="0" w:space="0" w:color="auto"/>
            <w:bottom w:val="none" w:sz="0" w:space="0" w:color="auto"/>
            <w:right w:val="none" w:sz="0" w:space="0" w:color="auto"/>
          </w:divBdr>
        </w:div>
        <w:div w:id="230240313">
          <w:marLeft w:val="0"/>
          <w:marRight w:val="0"/>
          <w:marTop w:val="0"/>
          <w:marBottom w:val="0"/>
          <w:divBdr>
            <w:top w:val="none" w:sz="0" w:space="0" w:color="auto"/>
            <w:left w:val="none" w:sz="0" w:space="0" w:color="auto"/>
            <w:bottom w:val="none" w:sz="0" w:space="0" w:color="auto"/>
            <w:right w:val="none" w:sz="0" w:space="0" w:color="auto"/>
          </w:divBdr>
        </w:div>
        <w:div w:id="263461547">
          <w:marLeft w:val="0"/>
          <w:marRight w:val="0"/>
          <w:marTop w:val="0"/>
          <w:marBottom w:val="0"/>
          <w:divBdr>
            <w:top w:val="none" w:sz="0" w:space="0" w:color="auto"/>
            <w:left w:val="none" w:sz="0" w:space="0" w:color="auto"/>
            <w:bottom w:val="none" w:sz="0" w:space="0" w:color="auto"/>
            <w:right w:val="none" w:sz="0" w:space="0" w:color="auto"/>
          </w:divBdr>
        </w:div>
        <w:div w:id="542638514">
          <w:marLeft w:val="0"/>
          <w:marRight w:val="0"/>
          <w:marTop w:val="0"/>
          <w:marBottom w:val="0"/>
          <w:divBdr>
            <w:top w:val="none" w:sz="0" w:space="0" w:color="auto"/>
            <w:left w:val="none" w:sz="0" w:space="0" w:color="auto"/>
            <w:bottom w:val="none" w:sz="0" w:space="0" w:color="auto"/>
            <w:right w:val="none" w:sz="0" w:space="0" w:color="auto"/>
          </w:divBdr>
        </w:div>
      </w:divsChild>
    </w:div>
    <w:div w:id="498620969">
      <w:bodyDiv w:val="1"/>
      <w:marLeft w:val="0"/>
      <w:marRight w:val="0"/>
      <w:marTop w:val="0"/>
      <w:marBottom w:val="0"/>
      <w:divBdr>
        <w:top w:val="none" w:sz="0" w:space="0" w:color="auto"/>
        <w:left w:val="none" w:sz="0" w:space="0" w:color="auto"/>
        <w:bottom w:val="none" w:sz="0" w:space="0" w:color="auto"/>
        <w:right w:val="none" w:sz="0" w:space="0" w:color="auto"/>
      </w:divBdr>
      <w:divsChild>
        <w:div w:id="452797075">
          <w:marLeft w:val="0"/>
          <w:marRight w:val="0"/>
          <w:marTop w:val="0"/>
          <w:marBottom w:val="0"/>
          <w:divBdr>
            <w:top w:val="none" w:sz="0" w:space="0" w:color="auto"/>
            <w:left w:val="none" w:sz="0" w:space="0" w:color="auto"/>
            <w:bottom w:val="none" w:sz="0" w:space="0" w:color="auto"/>
            <w:right w:val="none" w:sz="0" w:space="0" w:color="auto"/>
          </w:divBdr>
        </w:div>
        <w:div w:id="19136563">
          <w:marLeft w:val="0"/>
          <w:marRight w:val="0"/>
          <w:marTop w:val="0"/>
          <w:marBottom w:val="0"/>
          <w:divBdr>
            <w:top w:val="none" w:sz="0" w:space="0" w:color="auto"/>
            <w:left w:val="none" w:sz="0" w:space="0" w:color="auto"/>
            <w:bottom w:val="none" w:sz="0" w:space="0" w:color="auto"/>
            <w:right w:val="none" w:sz="0" w:space="0" w:color="auto"/>
          </w:divBdr>
        </w:div>
        <w:div w:id="340203991">
          <w:marLeft w:val="0"/>
          <w:marRight w:val="0"/>
          <w:marTop w:val="0"/>
          <w:marBottom w:val="0"/>
          <w:divBdr>
            <w:top w:val="none" w:sz="0" w:space="0" w:color="auto"/>
            <w:left w:val="none" w:sz="0" w:space="0" w:color="auto"/>
            <w:bottom w:val="none" w:sz="0" w:space="0" w:color="auto"/>
            <w:right w:val="none" w:sz="0" w:space="0" w:color="auto"/>
          </w:divBdr>
        </w:div>
        <w:div w:id="544025321">
          <w:marLeft w:val="0"/>
          <w:marRight w:val="0"/>
          <w:marTop w:val="0"/>
          <w:marBottom w:val="0"/>
          <w:divBdr>
            <w:top w:val="none" w:sz="0" w:space="0" w:color="auto"/>
            <w:left w:val="none" w:sz="0" w:space="0" w:color="auto"/>
            <w:bottom w:val="none" w:sz="0" w:space="0" w:color="auto"/>
            <w:right w:val="none" w:sz="0" w:space="0" w:color="auto"/>
          </w:divBdr>
        </w:div>
        <w:div w:id="921794579">
          <w:marLeft w:val="0"/>
          <w:marRight w:val="0"/>
          <w:marTop w:val="0"/>
          <w:marBottom w:val="0"/>
          <w:divBdr>
            <w:top w:val="none" w:sz="0" w:space="0" w:color="auto"/>
            <w:left w:val="none" w:sz="0" w:space="0" w:color="auto"/>
            <w:bottom w:val="none" w:sz="0" w:space="0" w:color="auto"/>
            <w:right w:val="none" w:sz="0" w:space="0" w:color="auto"/>
          </w:divBdr>
        </w:div>
        <w:div w:id="1822693508">
          <w:marLeft w:val="0"/>
          <w:marRight w:val="0"/>
          <w:marTop w:val="0"/>
          <w:marBottom w:val="0"/>
          <w:divBdr>
            <w:top w:val="none" w:sz="0" w:space="0" w:color="auto"/>
            <w:left w:val="none" w:sz="0" w:space="0" w:color="auto"/>
            <w:bottom w:val="none" w:sz="0" w:space="0" w:color="auto"/>
            <w:right w:val="none" w:sz="0" w:space="0" w:color="auto"/>
          </w:divBdr>
        </w:div>
        <w:div w:id="2052340255">
          <w:marLeft w:val="0"/>
          <w:marRight w:val="0"/>
          <w:marTop w:val="0"/>
          <w:marBottom w:val="0"/>
          <w:divBdr>
            <w:top w:val="none" w:sz="0" w:space="0" w:color="auto"/>
            <w:left w:val="none" w:sz="0" w:space="0" w:color="auto"/>
            <w:bottom w:val="none" w:sz="0" w:space="0" w:color="auto"/>
            <w:right w:val="none" w:sz="0" w:space="0" w:color="auto"/>
          </w:divBdr>
        </w:div>
        <w:div w:id="1473132550">
          <w:marLeft w:val="0"/>
          <w:marRight w:val="0"/>
          <w:marTop w:val="0"/>
          <w:marBottom w:val="0"/>
          <w:divBdr>
            <w:top w:val="none" w:sz="0" w:space="0" w:color="auto"/>
            <w:left w:val="none" w:sz="0" w:space="0" w:color="auto"/>
            <w:bottom w:val="none" w:sz="0" w:space="0" w:color="auto"/>
            <w:right w:val="none" w:sz="0" w:space="0" w:color="auto"/>
          </w:divBdr>
        </w:div>
        <w:div w:id="230653343">
          <w:marLeft w:val="0"/>
          <w:marRight w:val="0"/>
          <w:marTop w:val="0"/>
          <w:marBottom w:val="0"/>
          <w:divBdr>
            <w:top w:val="none" w:sz="0" w:space="0" w:color="auto"/>
            <w:left w:val="none" w:sz="0" w:space="0" w:color="auto"/>
            <w:bottom w:val="none" w:sz="0" w:space="0" w:color="auto"/>
            <w:right w:val="none" w:sz="0" w:space="0" w:color="auto"/>
          </w:divBdr>
        </w:div>
        <w:div w:id="219173678">
          <w:marLeft w:val="0"/>
          <w:marRight w:val="0"/>
          <w:marTop w:val="0"/>
          <w:marBottom w:val="0"/>
          <w:divBdr>
            <w:top w:val="none" w:sz="0" w:space="0" w:color="auto"/>
            <w:left w:val="none" w:sz="0" w:space="0" w:color="auto"/>
            <w:bottom w:val="none" w:sz="0" w:space="0" w:color="auto"/>
            <w:right w:val="none" w:sz="0" w:space="0" w:color="auto"/>
          </w:divBdr>
        </w:div>
        <w:div w:id="737443239">
          <w:marLeft w:val="0"/>
          <w:marRight w:val="0"/>
          <w:marTop w:val="0"/>
          <w:marBottom w:val="0"/>
          <w:divBdr>
            <w:top w:val="none" w:sz="0" w:space="0" w:color="auto"/>
            <w:left w:val="none" w:sz="0" w:space="0" w:color="auto"/>
            <w:bottom w:val="none" w:sz="0" w:space="0" w:color="auto"/>
            <w:right w:val="none" w:sz="0" w:space="0" w:color="auto"/>
          </w:divBdr>
        </w:div>
        <w:div w:id="644627215">
          <w:marLeft w:val="0"/>
          <w:marRight w:val="0"/>
          <w:marTop w:val="0"/>
          <w:marBottom w:val="0"/>
          <w:divBdr>
            <w:top w:val="none" w:sz="0" w:space="0" w:color="auto"/>
            <w:left w:val="none" w:sz="0" w:space="0" w:color="auto"/>
            <w:bottom w:val="none" w:sz="0" w:space="0" w:color="auto"/>
            <w:right w:val="none" w:sz="0" w:space="0" w:color="auto"/>
          </w:divBdr>
        </w:div>
        <w:div w:id="1419668282">
          <w:marLeft w:val="0"/>
          <w:marRight w:val="0"/>
          <w:marTop w:val="0"/>
          <w:marBottom w:val="0"/>
          <w:divBdr>
            <w:top w:val="none" w:sz="0" w:space="0" w:color="auto"/>
            <w:left w:val="none" w:sz="0" w:space="0" w:color="auto"/>
            <w:bottom w:val="none" w:sz="0" w:space="0" w:color="auto"/>
            <w:right w:val="none" w:sz="0" w:space="0" w:color="auto"/>
          </w:divBdr>
        </w:div>
        <w:div w:id="833178820">
          <w:marLeft w:val="0"/>
          <w:marRight w:val="0"/>
          <w:marTop w:val="0"/>
          <w:marBottom w:val="0"/>
          <w:divBdr>
            <w:top w:val="none" w:sz="0" w:space="0" w:color="auto"/>
            <w:left w:val="none" w:sz="0" w:space="0" w:color="auto"/>
            <w:bottom w:val="none" w:sz="0" w:space="0" w:color="auto"/>
            <w:right w:val="none" w:sz="0" w:space="0" w:color="auto"/>
          </w:divBdr>
        </w:div>
        <w:div w:id="625892826">
          <w:marLeft w:val="0"/>
          <w:marRight w:val="0"/>
          <w:marTop w:val="0"/>
          <w:marBottom w:val="0"/>
          <w:divBdr>
            <w:top w:val="none" w:sz="0" w:space="0" w:color="auto"/>
            <w:left w:val="none" w:sz="0" w:space="0" w:color="auto"/>
            <w:bottom w:val="none" w:sz="0" w:space="0" w:color="auto"/>
            <w:right w:val="none" w:sz="0" w:space="0" w:color="auto"/>
          </w:divBdr>
        </w:div>
        <w:div w:id="559678915">
          <w:marLeft w:val="0"/>
          <w:marRight w:val="0"/>
          <w:marTop w:val="0"/>
          <w:marBottom w:val="0"/>
          <w:divBdr>
            <w:top w:val="none" w:sz="0" w:space="0" w:color="auto"/>
            <w:left w:val="none" w:sz="0" w:space="0" w:color="auto"/>
            <w:bottom w:val="none" w:sz="0" w:space="0" w:color="auto"/>
            <w:right w:val="none" w:sz="0" w:space="0" w:color="auto"/>
          </w:divBdr>
        </w:div>
        <w:div w:id="564146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tzii.com/apply/92547?s=c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ventur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Tiong</dc:creator>
  <cp:keywords/>
  <dc:description/>
  <cp:lastModifiedBy>Nathan Tiong</cp:lastModifiedBy>
  <cp:revision>6</cp:revision>
  <dcterms:created xsi:type="dcterms:W3CDTF">2025-02-24T17:03:00Z</dcterms:created>
  <dcterms:modified xsi:type="dcterms:W3CDTF">2025-03-25T19:28:00Z</dcterms:modified>
</cp:coreProperties>
</file>